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217" w:rsidRDefault="00C814F0" w:rsidP="00AE4217">
      <w:pPr>
        <w:pStyle w:val="Bezodstpw"/>
        <w:jc w:val="both"/>
        <w:rPr>
          <w:rFonts w:ascii="Arial CE" w:hAnsi="Arial CE"/>
          <w:sz w:val="28"/>
          <w:szCs w:val="28"/>
        </w:rPr>
      </w:pPr>
      <w:r>
        <w:rPr>
          <w:rFonts w:ascii="Arial CE" w:hAnsi="Arial CE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1531620</wp:posOffset>
            </wp:positionV>
            <wp:extent cx="1259840" cy="1259840"/>
            <wp:effectExtent l="19050" t="19050" r="16510" b="16510"/>
            <wp:wrapSquare wrapText="bothSides"/>
            <wp:docPr id="1" name="Obraz 1" descr="http://www.katalogkapsli.pl/zdj/brow2/GrupyPiwowarskie/GrupaZywiec/Bydgoszcz/PBYD035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atalogkapsli.pl/zdj/brow2/GrupyPiwowarskie/GrupaZywiec/Bydgoszcz/PBYD035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59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217">
        <w:rPr>
          <w:rFonts w:ascii="Arial CE" w:hAnsi="Arial CE"/>
          <w:sz w:val="24"/>
          <w:szCs w:val="24"/>
        </w:rPr>
        <w:tab/>
      </w:r>
      <w:r w:rsidR="00AE4217" w:rsidRPr="000047D9">
        <w:rPr>
          <w:rFonts w:ascii="Arial CE" w:hAnsi="Arial CE"/>
          <w:sz w:val="28"/>
          <w:szCs w:val="28"/>
        </w:rPr>
        <w:t>Plan a zarazem szkielet zbioru jest wzorowany na zasadach budowy filatelistycznego eksponatu wystawowego. Jest to inne spojrzenie na kolekcjonowanie kapsli. Nie uwzględnia ono kraju pochodzenia ani producenta piwa i kapsla. Zbyteczna jest także chronologia</w:t>
      </w:r>
      <w:r>
        <w:rPr>
          <w:rFonts w:ascii="Arial CE" w:hAnsi="Arial CE"/>
          <w:sz w:val="28"/>
          <w:szCs w:val="28"/>
        </w:rPr>
        <w:t xml:space="preserve"> a przypisane</w:t>
      </w:r>
      <w:r w:rsidR="00AE4217" w:rsidRPr="000047D9">
        <w:rPr>
          <w:rFonts w:ascii="Arial CE" w:hAnsi="Arial CE"/>
          <w:sz w:val="28"/>
          <w:szCs w:val="28"/>
        </w:rPr>
        <w:t xml:space="preserve"> kaps</w:t>
      </w:r>
      <w:r>
        <w:rPr>
          <w:rFonts w:ascii="Arial CE" w:hAnsi="Arial CE"/>
          <w:sz w:val="28"/>
          <w:szCs w:val="28"/>
        </w:rPr>
        <w:t>lom numery służą jedynie do odnajdywania go w notkach sporządzonych na jego temat</w:t>
      </w:r>
      <w:r w:rsidR="00AE4217" w:rsidRPr="000047D9">
        <w:rPr>
          <w:rFonts w:ascii="Arial CE" w:hAnsi="Arial CE"/>
          <w:sz w:val="28"/>
          <w:szCs w:val="28"/>
        </w:rPr>
        <w:t xml:space="preserve">. O miejscu umieszczenia decyduje grafika. Często się zdarza, że grafika kapsla przedstawia dwa lub więcej punktów lub podpunktów planu. Prezentowany kapsel to: 2B - mieszadła i jednocześnie 3A - beczka. Taki kapsel w zbiorze jest jeden, ale w katalogu umieszczony w pkt. 2B i 3A stwarza automatycznie katalog podzbiorów. Posiadając dwa egzemplarze tego kapsla jeden umieszczam w podzbiorze: 2. Produkcja piwa a drugi w 3. Przechowywanie i dystrybucja. </w:t>
      </w:r>
    </w:p>
    <w:p w:rsidR="00AE4217" w:rsidRPr="000047D9" w:rsidRDefault="00AE4217" w:rsidP="00AE4217">
      <w:pPr>
        <w:pStyle w:val="Bezodstpw"/>
        <w:jc w:val="both"/>
        <w:rPr>
          <w:rFonts w:ascii="Arial CE" w:hAnsi="Arial CE"/>
          <w:sz w:val="28"/>
          <w:szCs w:val="28"/>
        </w:rPr>
      </w:pPr>
      <w:r>
        <w:rPr>
          <w:rFonts w:ascii="Yu Gothic UI Light" w:eastAsia="Yu Gothic UI Light" w:hAnsi="Yu Gothic UI Light"/>
          <w:sz w:val="72"/>
          <w:szCs w:val="72"/>
        </w:rPr>
        <w:t xml:space="preserve">                </w:t>
      </w:r>
    </w:p>
    <w:p w:rsidR="00AE4217" w:rsidRPr="000047D9" w:rsidRDefault="00AE4217" w:rsidP="00AE4217">
      <w:pPr>
        <w:pStyle w:val="Bezodstpw"/>
        <w:jc w:val="both"/>
        <w:rPr>
          <w:rFonts w:ascii="Arial CE" w:hAnsi="Arial CE"/>
          <w:sz w:val="44"/>
          <w:szCs w:val="44"/>
        </w:rPr>
      </w:pPr>
      <w:r w:rsidRPr="000047D9">
        <w:rPr>
          <w:rFonts w:ascii="Arial CE" w:eastAsia="Yu Gothic UI Light" w:hAnsi="Arial CE"/>
          <w:sz w:val="44"/>
          <w:szCs w:val="44"/>
        </w:rPr>
        <w:t>Plan zbioru</w:t>
      </w:r>
    </w:p>
    <w:p w:rsidR="00AE4217" w:rsidRPr="002A1127" w:rsidRDefault="00AE4217" w:rsidP="00AE4217">
      <w:pPr>
        <w:pStyle w:val="Bezodstpw"/>
        <w:jc w:val="both"/>
        <w:rPr>
          <w:rFonts w:ascii="Arial CE" w:hAnsi="Arial CE"/>
          <w:sz w:val="24"/>
          <w:szCs w:val="24"/>
        </w:rPr>
      </w:pPr>
    </w:p>
    <w:p w:rsidR="00AE4217" w:rsidRPr="000047D9" w:rsidRDefault="00AE4217" w:rsidP="00AE4217">
      <w:pPr>
        <w:pStyle w:val="Bezodstpw"/>
        <w:rPr>
          <w:rFonts w:ascii="Arial" w:hAnsi="Arial" w:cs="Arial"/>
          <w:sz w:val="32"/>
          <w:szCs w:val="32"/>
          <w:u w:val="single"/>
          <w:lang w:eastAsia="pl-PL"/>
        </w:rPr>
      </w:pPr>
      <w:r w:rsidRPr="000047D9">
        <w:rPr>
          <w:rFonts w:ascii="Arial" w:hAnsi="Arial" w:cs="Arial"/>
          <w:sz w:val="32"/>
          <w:szCs w:val="32"/>
          <w:u w:val="single"/>
          <w:lang w:eastAsia="pl-PL"/>
        </w:rPr>
        <w:t>1. Komponenty do produkcji piwa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</w:t>
      </w:r>
      <w:r>
        <w:rPr>
          <w:rFonts w:ascii="Arial" w:hAnsi="Arial" w:cs="Arial"/>
          <w:sz w:val="24"/>
          <w:szCs w:val="24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1A - chmiele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1B - zboża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u w:val="single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1C - chmiele i zboża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1D - woda</w:t>
      </w: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u w:val="single"/>
          <w:lang w:eastAsia="pl-PL"/>
        </w:rPr>
      </w:pP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u w:val="single"/>
          <w:lang w:eastAsia="pl-PL"/>
        </w:rPr>
      </w:pPr>
    </w:p>
    <w:p w:rsidR="00AE4217" w:rsidRPr="000047D9" w:rsidRDefault="00AE4217" w:rsidP="00AE4217">
      <w:pPr>
        <w:pStyle w:val="Bezodstpw"/>
        <w:rPr>
          <w:rFonts w:ascii="Arial" w:hAnsi="Arial" w:cs="Arial"/>
          <w:sz w:val="32"/>
          <w:szCs w:val="32"/>
          <w:u w:val="single"/>
          <w:lang w:eastAsia="pl-PL"/>
        </w:rPr>
      </w:pPr>
      <w:r w:rsidRPr="000047D9">
        <w:rPr>
          <w:rFonts w:ascii="Arial" w:hAnsi="Arial" w:cs="Arial"/>
          <w:sz w:val="32"/>
          <w:szCs w:val="32"/>
          <w:u w:val="single"/>
          <w:lang w:eastAsia="pl-PL"/>
        </w:rPr>
        <w:t>2. Produkcja piwa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</w:t>
      </w:r>
      <w:r>
        <w:rPr>
          <w:rFonts w:ascii="Arial" w:hAnsi="Arial" w:cs="Arial"/>
          <w:sz w:val="24"/>
          <w:szCs w:val="24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2A - kadzie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2B - mieszadła</w:t>
      </w: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u w:val="single"/>
          <w:lang w:eastAsia="pl-PL"/>
        </w:rPr>
      </w:pP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u w:val="single"/>
          <w:lang w:eastAsia="pl-PL"/>
        </w:rPr>
      </w:pPr>
    </w:p>
    <w:p w:rsidR="00AE4217" w:rsidRPr="000047D9" w:rsidRDefault="00AE4217" w:rsidP="00AE4217">
      <w:pPr>
        <w:pStyle w:val="Bezodstpw"/>
        <w:rPr>
          <w:rFonts w:ascii="Arial" w:hAnsi="Arial" w:cs="Arial"/>
          <w:sz w:val="32"/>
          <w:szCs w:val="32"/>
          <w:u w:val="single"/>
          <w:lang w:eastAsia="pl-PL"/>
        </w:rPr>
      </w:pPr>
      <w:r w:rsidRPr="000047D9">
        <w:rPr>
          <w:rFonts w:ascii="Arial" w:hAnsi="Arial" w:cs="Arial"/>
          <w:sz w:val="32"/>
          <w:szCs w:val="32"/>
          <w:u w:val="single"/>
          <w:lang w:eastAsia="pl-PL"/>
        </w:rPr>
        <w:t>3. Przechowywanie i dystrybucja piwa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</w:t>
      </w:r>
      <w:r>
        <w:rPr>
          <w:rFonts w:ascii="Arial" w:hAnsi="Arial" w:cs="Arial"/>
          <w:sz w:val="24"/>
          <w:szCs w:val="24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3A - beczki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3B - butelki</w:t>
      </w: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:rsidR="00AE4217" w:rsidRDefault="00AE4217" w:rsidP="00AE4217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:rsidR="00AE4217" w:rsidRPr="000047D9" w:rsidRDefault="00AE4217" w:rsidP="00AE4217">
      <w:pPr>
        <w:pStyle w:val="Bezodstpw"/>
        <w:rPr>
          <w:rFonts w:ascii="Arial" w:hAnsi="Arial" w:cs="Arial"/>
          <w:sz w:val="32"/>
          <w:szCs w:val="32"/>
          <w:u w:val="single"/>
          <w:lang w:eastAsia="pl-PL"/>
        </w:rPr>
      </w:pPr>
      <w:r w:rsidRPr="000047D9">
        <w:rPr>
          <w:rFonts w:ascii="Arial" w:hAnsi="Arial" w:cs="Arial"/>
          <w:sz w:val="32"/>
          <w:szCs w:val="32"/>
          <w:u w:val="single"/>
          <w:lang w:eastAsia="pl-PL"/>
        </w:rPr>
        <w:t>4. Naczynia do spożywania piwa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   </w:t>
      </w:r>
      <w:r>
        <w:rPr>
          <w:rFonts w:ascii="Arial" w:hAnsi="Arial" w:cs="Arial"/>
          <w:sz w:val="24"/>
          <w:szCs w:val="24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4A - butelka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4B - kufel</w:t>
      </w:r>
    </w:p>
    <w:p w:rsidR="00AE4217" w:rsidRPr="000047D9" w:rsidRDefault="00AE4217" w:rsidP="00AE4217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047D9">
        <w:rPr>
          <w:rFonts w:ascii="Arial" w:hAnsi="Arial" w:cs="Arial"/>
          <w:sz w:val="28"/>
          <w:szCs w:val="28"/>
          <w:lang w:eastAsia="pl-PL"/>
        </w:rPr>
        <w:t xml:space="preserve">    </w:t>
      </w:r>
      <w:r>
        <w:rPr>
          <w:rFonts w:ascii="Arial" w:hAnsi="Arial" w:cs="Arial"/>
          <w:sz w:val="28"/>
          <w:szCs w:val="28"/>
          <w:lang w:eastAsia="pl-PL"/>
        </w:rPr>
        <w:tab/>
      </w:r>
      <w:r w:rsidRPr="000047D9">
        <w:rPr>
          <w:rFonts w:ascii="Arial" w:hAnsi="Arial" w:cs="Arial"/>
          <w:sz w:val="28"/>
          <w:szCs w:val="28"/>
          <w:lang w:eastAsia="pl-PL"/>
        </w:rPr>
        <w:t>4C - szklanica</w:t>
      </w:r>
    </w:p>
    <w:p w:rsidR="00AE4217" w:rsidRDefault="00AE4217" w:rsidP="00AE4217">
      <w:pPr>
        <w:pStyle w:val="Bezodstpw"/>
        <w:rPr>
          <w:lang w:eastAsia="pl-PL"/>
        </w:rPr>
      </w:pPr>
    </w:p>
    <w:p w:rsidR="00AE4217" w:rsidRDefault="00AE4217" w:rsidP="00AE4217">
      <w:pPr>
        <w:pStyle w:val="Bezodstpw"/>
        <w:rPr>
          <w:lang w:eastAsia="pl-PL"/>
        </w:rPr>
      </w:pPr>
    </w:p>
    <w:p w:rsidR="00AE4217" w:rsidRPr="000047D9" w:rsidRDefault="00AE4217" w:rsidP="00AE4217">
      <w:pPr>
        <w:pStyle w:val="Bezodstpw"/>
        <w:rPr>
          <w:rFonts w:ascii="Arial CE" w:hAnsi="Arial CE"/>
          <w:sz w:val="32"/>
          <w:szCs w:val="32"/>
          <w:u w:val="single"/>
          <w:lang w:eastAsia="pl-PL"/>
        </w:rPr>
      </w:pPr>
      <w:r w:rsidRPr="000047D9">
        <w:rPr>
          <w:rFonts w:ascii="Arial CE" w:hAnsi="Arial CE"/>
          <w:sz w:val="32"/>
          <w:szCs w:val="32"/>
          <w:u w:val="single"/>
          <w:lang w:eastAsia="pl-PL"/>
        </w:rPr>
        <w:t>5. Konsumpcja piwa</w:t>
      </w:r>
    </w:p>
    <w:p w:rsidR="00AE4217" w:rsidRPr="000047D9" w:rsidRDefault="00AE4217" w:rsidP="00AE4217">
      <w:pPr>
        <w:pStyle w:val="Bezodstpw"/>
        <w:rPr>
          <w:rFonts w:ascii="Arial CE" w:hAnsi="Arial CE"/>
          <w:sz w:val="28"/>
          <w:szCs w:val="28"/>
          <w:lang w:eastAsia="pl-PL"/>
        </w:rPr>
      </w:pPr>
      <w:r>
        <w:rPr>
          <w:rFonts w:ascii="Arial CE" w:hAnsi="Arial CE"/>
          <w:sz w:val="24"/>
          <w:szCs w:val="24"/>
          <w:lang w:eastAsia="pl-PL"/>
        </w:rPr>
        <w:t xml:space="preserve">     </w:t>
      </w:r>
      <w:r>
        <w:rPr>
          <w:rFonts w:ascii="Arial CE" w:hAnsi="Arial CE"/>
          <w:sz w:val="24"/>
          <w:szCs w:val="24"/>
          <w:lang w:eastAsia="pl-PL"/>
        </w:rPr>
        <w:tab/>
      </w:r>
      <w:r w:rsidRPr="000047D9">
        <w:rPr>
          <w:rFonts w:ascii="Arial CE" w:hAnsi="Arial CE"/>
          <w:sz w:val="28"/>
          <w:szCs w:val="28"/>
          <w:lang w:eastAsia="pl-PL"/>
        </w:rPr>
        <w:t>5A - z butelki</w:t>
      </w:r>
    </w:p>
    <w:p w:rsidR="00AE4217" w:rsidRPr="000047D9" w:rsidRDefault="00AE4217" w:rsidP="00AE4217">
      <w:pPr>
        <w:pStyle w:val="Bezodstpw"/>
        <w:rPr>
          <w:rFonts w:ascii="Arial CE" w:hAnsi="Arial CE"/>
          <w:sz w:val="28"/>
          <w:szCs w:val="28"/>
          <w:lang w:eastAsia="pl-PL"/>
        </w:rPr>
      </w:pPr>
      <w:r w:rsidRPr="000047D9">
        <w:rPr>
          <w:rFonts w:ascii="Arial CE" w:hAnsi="Arial CE"/>
          <w:sz w:val="28"/>
          <w:szCs w:val="28"/>
          <w:lang w:eastAsia="pl-PL"/>
        </w:rPr>
        <w:t xml:space="preserve">     </w:t>
      </w:r>
      <w:r>
        <w:rPr>
          <w:rFonts w:ascii="Arial CE" w:hAnsi="Arial CE"/>
          <w:sz w:val="28"/>
          <w:szCs w:val="28"/>
          <w:lang w:eastAsia="pl-PL"/>
        </w:rPr>
        <w:tab/>
      </w:r>
      <w:r w:rsidRPr="000047D9">
        <w:rPr>
          <w:rFonts w:ascii="Arial CE" w:hAnsi="Arial CE"/>
          <w:sz w:val="28"/>
          <w:szCs w:val="28"/>
          <w:lang w:eastAsia="pl-PL"/>
        </w:rPr>
        <w:t>5B - z kufla</w:t>
      </w:r>
    </w:p>
    <w:p w:rsidR="009877AA" w:rsidRPr="006F73DE" w:rsidRDefault="00AE4217" w:rsidP="006F73DE">
      <w:pPr>
        <w:pStyle w:val="Bezodstpw"/>
        <w:rPr>
          <w:rFonts w:ascii="Arial CE" w:hAnsi="Arial CE"/>
          <w:sz w:val="28"/>
          <w:szCs w:val="28"/>
          <w:lang w:eastAsia="pl-PL"/>
        </w:rPr>
      </w:pPr>
      <w:r w:rsidRPr="000047D9">
        <w:rPr>
          <w:rFonts w:ascii="Arial CE" w:hAnsi="Arial CE"/>
          <w:sz w:val="28"/>
          <w:szCs w:val="28"/>
          <w:lang w:eastAsia="pl-PL"/>
        </w:rPr>
        <w:t xml:space="preserve">     </w:t>
      </w:r>
      <w:r>
        <w:rPr>
          <w:rFonts w:ascii="Arial CE" w:hAnsi="Arial CE"/>
          <w:sz w:val="28"/>
          <w:szCs w:val="28"/>
          <w:lang w:eastAsia="pl-PL"/>
        </w:rPr>
        <w:tab/>
      </w:r>
      <w:r w:rsidRPr="000047D9">
        <w:rPr>
          <w:rFonts w:ascii="Arial CE" w:hAnsi="Arial CE"/>
          <w:sz w:val="28"/>
          <w:szCs w:val="28"/>
          <w:lang w:eastAsia="pl-PL"/>
        </w:rPr>
        <w:t xml:space="preserve">5C - ze szklanicy </w:t>
      </w:r>
    </w:p>
    <w:sectPr w:rsidR="009877AA" w:rsidRPr="006F73DE" w:rsidSect="00CB1B9C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4217"/>
    <w:rsid w:val="000074A4"/>
    <w:rsid w:val="00537E52"/>
    <w:rsid w:val="00613BF7"/>
    <w:rsid w:val="006F63DA"/>
    <w:rsid w:val="006F73DE"/>
    <w:rsid w:val="00A85718"/>
    <w:rsid w:val="00AE4217"/>
    <w:rsid w:val="00C81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6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42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katalogkapsli.pl/katalog.php?co=brow2/GrupyPiwowarskie/GrupaZywiec/Bydgoszc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3</cp:revision>
  <dcterms:created xsi:type="dcterms:W3CDTF">2017-02-07T10:35:00Z</dcterms:created>
  <dcterms:modified xsi:type="dcterms:W3CDTF">2017-02-07T11:34:00Z</dcterms:modified>
</cp:coreProperties>
</file>